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B9B5E7" w14:textId="6C9BDB19" w:rsidR="008457EC" w:rsidRPr="005D46BB" w:rsidRDefault="005D46BB" w:rsidP="002D5B77">
      <w:pPr>
        <w:pStyle w:val="Titel"/>
        <w:pBdr>
          <w:top w:val="threeDEngrave" w:sz="6" w:space="16" w:color="C00000"/>
          <w:left w:val="threeDEngrave" w:sz="6" w:space="4" w:color="C00000"/>
          <w:bottom w:val="threeDEngrave" w:sz="6" w:space="16" w:color="C00000"/>
          <w:right w:val="threeDEngrave" w:sz="6" w:space="4" w:color="C00000"/>
        </w:pBdr>
        <w:shd w:val="clear" w:color="auto" w:fill="E5B8B7" w:themeFill="accent2" w:themeFillTint="66"/>
        <w:spacing w:before="480" w:after="240"/>
        <w:jc w:val="center"/>
        <w:rPr>
          <w:rFonts w:eastAsiaTheme="minorEastAsia"/>
          <w:i/>
          <w:color w:val="C00000"/>
          <w:lang w:val="nl-NL"/>
        </w:rPr>
      </w:pPr>
      <w:r w:rsidRPr="005D46BB">
        <w:rPr>
          <w:rFonts w:eastAsiaTheme="minorEastAsia"/>
          <w:i/>
          <w:color w:val="C00000"/>
          <w:sz w:val="48"/>
          <w:lang w:val="nl-NL"/>
        </w:rPr>
        <w:t>Wiskundige vergelijkingen</w:t>
      </w:r>
      <w:r w:rsidR="000A1683" w:rsidRPr="005D46BB">
        <w:rPr>
          <w:rFonts w:eastAsiaTheme="minorEastAsia"/>
          <w:i/>
          <w:color w:val="C00000"/>
          <w:sz w:val="48"/>
          <w:lang w:val="nl-NL"/>
        </w:rPr>
        <w:br/>
      </w:r>
      <w:r w:rsidR="00913D56" w:rsidRPr="005D46BB">
        <w:rPr>
          <w:rFonts w:eastAsiaTheme="minorEastAsia"/>
          <w:i/>
          <w:noProof/>
          <w:color w:val="C00000"/>
          <w:lang w:val="nl-NL" w:eastAsia="fr-FR"/>
        </w:rPr>
        <w:drawing>
          <wp:inline distT="0" distB="0" distL="0" distR="0" wp14:anchorId="2B12808C" wp14:editId="073606C3">
            <wp:extent cx="1958454" cy="605853"/>
            <wp:effectExtent l="0" t="0" r="3810" b="381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Chap1 Equation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1816" cy="60689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B9B5E8" w14:textId="5821C61B" w:rsidR="002D5B77" w:rsidRPr="005D46BB" w:rsidRDefault="003A0B4B" w:rsidP="002D5B77">
      <w:pPr>
        <w:pBdr>
          <w:top w:val="threeDEngrave" w:sz="6" w:space="16" w:color="C00000"/>
          <w:left w:val="threeDEngrave" w:sz="6" w:space="4" w:color="C00000"/>
          <w:bottom w:val="threeDEngrave" w:sz="6" w:space="16" w:color="C00000"/>
          <w:right w:val="threeDEngrave" w:sz="6" w:space="4" w:color="C00000"/>
        </w:pBdr>
        <w:spacing w:before="720" w:after="480"/>
        <w:rPr>
          <w:i/>
          <w:sz w:val="28"/>
          <w:lang w:val="nl-NL"/>
        </w:rPr>
      </w:pPr>
      <w:r>
        <w:rPr>
          <w:i/>
          <w:sz w:val="28"/>
          <w:lang w:val="nl-NL"/>
        </w:rPr>
        <w:t>Oppervlakte van een cirkel berekenen</w:t>
      </w:r>
      <w:r w:rsidR="002D5B77" w:rsidRPr="005D46BB">
        <w:rPr>
          <w:i/>
          <w:sz w:val="28"/>
          <w:lang w:val="nl-NL"/>
        </w:rPr>
        <w:t xml:space="preserve">: </w:t>
      </w:r>
      <m:oMath>
        <m:r>
          <w:rPr>
            <w:rFonts w:ascii="Cambria Math" w:hAnsi="Cambria Math"/>
            <w:sz w:val="28"/>
            <w:lang w:val="nl-NL"/>
          </w:rPr>
          <m:t>A=π</m:t>
        </m:r>
        <m:sSup>
          <m:sSupPr>
            <m:ctrlPr>
              <w:rPr>
                <w:rFonts w:ascii="Cambria Math" w:hAnsi="Cambria Math"/>
                <w:sz w:val="28"/>
                <w:lang w:val="nl-NL"/>
              </w:rPr>
            </m:ctrlPr>
          </m:sSupPr>
          <m:e>
            <m:r>
              <w:rPr>
                <w:rFonts w:ascii="Cambria Math" w:hAnsi="Cambria Math"/>
                <w:sz w:val="28"/>
                <w:lang w:val="nl-NL"/>
              </w:rPr>
              <m:t>r</m:t>
            </m:r>
          </m:e>
          <m:sup>
            <m:r>
              <w:rPr>
                <w:rFonts w:ascii="Cambria Math" w:hAnsi="Cambria Math"/>
                <w:sz w:val="28"/>
                <w:lang w:val="nl-NL"/>
              </w:rPr>
              <m:t>2</m:t>
            </m:r>
          </m:sup>
        </m:sSup>
      </m:oMath>
    </w:p>
    <w:p w14:paraId="3EB9B5E9" w14:textId="50585898" w:rsidR="002D5B77" w:rsidRPr="005D46BB" w:rsidRDefault="003A0B4B" w:rsidP="002D5B77">
      <w:pPr>
        <w:pBdr>
          <w:top w:val="threeDEngrave" w:sz="6" w:space="16" w:color="C00000"/>
          <w:left w:val="threeDEngrave" w:sz="6" w:space="4" w:color="C00000"/>
          <w:bottom w:val="threeDEngrave" w:sz="6" w:space="16" w:color="C00000"/>
          <w:right w:val="threeDEngrave" w:sz="6" w:space="4" w:color="C00000"/>
        </w:pBdr>
        <w:spacing w:before="480" w:after="480"/>
        <w:rPr>
          <w:i/>
          <w:sz w:val="28"/>
          <w:lang w:val="nl-NL"/>
        </w:rPr>
      </w:pPr>
      <w:r>
        <w:rPr>
          <w:i/>
          <w:sz w:val="28"/>
          <w:lang w:val="nl-NL"/>
        </w:rPr>
        <w:t>Kwadratische vergelijking</w:t>
      </w:r>
      <w:r w:rsidR="002D5B77" w:rsidRPr="005D46BB">
        <w:rPr>
          <w:i/>
          <w:sz w:val="28"/>
          <w:lang w:val="nl-NL"/>
        </w:rPr>
        <w:t xml:space="preserve">: </w:t>
      </w:r>
      <m:oMath>
        <m:r>
          <w:rPr>
            <w:rFonts w:ascii="Cambria Math" w:hAnsi="Cambria Math"/>
            <w:sz w:val="28"/>
            <w:lang w:val="nl-NL"/>
          </w:rPr>
          <m:t>Y=</m:t>
        </m:r>
        <m:sSup>
          <m:sSupPr>
            <m:ctrlPr>
              <w:rPr>
                <w:rFonts w:ascii="Cambria Math" w:hAnsi="Cambria Math"/>
                <w:i/>
                <w:sz w:val="28"/>
                <w:lang w:val="nl-NL"/>
              </w:rPr>
            </m:ctrlPr>
          </m:sSupPr>
          <m:e>
            <m:r>
              <w:rPr>
                <w:rFonts w:ascii="Cambria Math" w:hAnsi="Cambria Math"/>
                <w:sz w:val="28"/>
                <w:lang w:val="nl-NL"/>
              </w:rPr>
              <m:t>x</m:t>
            </m:r>
          </m:e>
          <m:sup>
            <m:r>
              <w:rPr>
                <w:rFonts w:ascii="Cambria Math" w:hAnsi="Cambria Math"/>
                <w:sz w:val="28"/>
                <w:lang w:val="nl-NL"/>
              </w:rPr>
              <m:t>2</m:t>
            </m:r>
          </m:sup>
        </m:sSup>
        <m:r>
          <w:rPr>
            <w:rFonts w:ascii="Cambria Math" w:hAnsi="Cambria Math"/>
            <w:sz w:val="28"/>
            <w:lang w:val="nl-NL"/>
          </w:rPr>
          <m:t>+3x+1</m:t>
        </m:r>
      </m:oMath>
    </w:p>
    <w:p w14:paraId="3EB9B5EB" w14:textId="77777777" w:rsidR="008457EC" w:rsidRPr="005D46BB" w:rsidRDefault="008457EC">
      <w:pPr>
        <w:rPr>
          <w:lang w:val="nl-NL"/>
        </w:rPr>
      </w:pPr>
      <w:bookmarkStart w:id="0" w:name="_GoBack"/>
      <w:bookmarkEnd w:id="0"/>
    </w:p>
    <w:sectPr w:rsidR="008457EC" w:rsidRPr="005D46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C49"/>
    <w:rsid w:val="00084C5F"/>
    <w:rsid w:val="000A1683"/>
    <w:rsid w:val="000E3D3E"/>
    <w:rsid w:val="00153CF9"/>
    <w:rsid w:val="002D5B77"/>
    <w:rsid w:val="00335E95"/>
    <w:rsid w:val="003A0B4B"/>
    <w:rsid w:val="003A69D1"/>
    <w:rsid w:val="00417E05"/>
    <w:rsid w:val="00545D79"/>
    <w:rsid w:val="005759CC"/>
    <w:rsid w:val="005D46BB"/>
    <w:rsid w:val="005E2B3B"/>
    <w:rsid w:val="005F4E33"/>
    <w:rsid w:val="007D3708"/>
    <w:rsid w:val="008457EC"/>
    <w:rsid w:val="008F73CD"/>
    <w:rsid w:val="00913D56"/>
    <w:rsid w:val="00A020AB"/>
    <w:rsid w:val="00B03C49"/>
    <w:rsid w:val="00BC41A5"/>
    <w:rsid w:val="00BE2F54"/>
    <w:rsid w:val="00C05F58"/>
    <w:rsid w:val="00C82EFA"/>
    <w:rsid w:val="00CA2967"/>
    <w:rsid w:val="00CF7C45"/>
    <w:rsid w:val="00D4173D"/>
    <w:rsid w:val="00D57A6F"/>
    <w:rsid w:val="00E761E3"/>
    <w:rsid w:val="00E92070"/>
    <w:rsid w:val="00EF0F5E"/>
    <w:rsid w:val="00F90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B9B5E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D5B77"/>
  </w:style>
  <w:style w:type="paragraph" w:styleId="Kop1">
    <w:name w:val="heading 1"/>
    <w:basedOn w:val="Standaard"/>
    <w:next w:val="Standaard"/>
    <w:link w:val="Kop1Char"/>
    <w:uiPriority w:val="9"/>
    <w:qFormat/>
    <w:rsid w:val="002D5B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D5B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D5B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D5B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D5B7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D5B7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D5B7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D5B7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D5B7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B03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03C49"/>
    <w:rPr>
      <w:rFonts w:ascii="Tahoma" w:hAnsi="Tahoma" w:cs="Tahoma"/>
      <w:sz w:val="16"/>
      <w:szCs w:val="16"/>
    </w:rPr>
  </w:style>
  <w:style w:type="character" w:styleId="Tekstvantijdelijkeaanduiding">
    <w:name w:val="Placeholder Text"/>
    <w:basedOn w:val="Standaardalinea-lettertype"/>
    <w:uiPriority w:val="99"/>
    <w:semiHidden/>
    <w:rsid w:val="00B03C49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D5B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D5B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D5B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D5B7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D5B7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D5B7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D5B7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D5B7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D5B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2D5B7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2D5B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2D5B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D5B7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D5B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D5B77"/>
    <w:rPr>
      <w:b/>
      <w:bCs/>
    </w:rPr>
  </w:style>
  <w:style w:type="character" w:styleId="Nadruk">
    <w:name w:val="Emphasis"/>
    <w:basedOn w:val="Standaardalinea-lettertype"/>
    <w:uiPriority w:val="20"/>
    <w:qFormat/>
    <w:rsid w:val="002D5B77"/>
    <w:rPr>
      <w:i/>
      <w:iCs/>
    </w:rPr>
  </w:style>
  <w:style w:type="paragraph" w:styleId="Geenafstand">
    <w:name w:val="No Spacing"/>
    <w:uiPriority w:val="1"/>
    <w:qFormat/>
    <w:rsid w:val="002D5B77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2D5B77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D5B77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2D5B77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D5B7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D5B77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2D5B77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2D5B77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2D5B77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D5B77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2D5B77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D5B77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D5B77"/>
  </w:style>
  <w:style w:type="paragraph" w:styleId="Kop1">
    <w:name w:val="heading 1"/>
    <w:basedOn w:val="Standaard"/>
    <w:next w:val="Standaard"/>
    <w:link w:val="Kop1Char"/>
    <w:uiPriority w:val="9"/>
    <w:qFormat/>
    <w:rsid w:val="002D5B7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2D5B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2D5B7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2D5B7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2D5B77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2D5B77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2D5B77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2D5B77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2D5B77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Ballontekst">
    <w:name w:val="Balloon Text"/>
    <w:basedOn w:val="Standaard"/>
    <w:link w:val="BallontekstChar"/>
    <w:uiPriority w:val="99"/>
    <w:semiHidden/>
    <w:unhideWhenUsed/>
    <w:rsid w:val="00B03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B03C49"/>
    <w:rPr>
      <w:rFonts w:ascii="Tahoma" w:hAnsi="Tahoma" w:cs="Tahoma"/>
      <w:sz w:val="16"/>
      <w:szCs w:val="16"/>
    </w:rPr>
  </w:style>
  <w:style w:type="character" w:styleId="Tekstvantijdelijkeaanduiding">
    <w:name w:val="Placeholder Text"/>
    <w:basedOn w:val="Standaardalinea-lettertype"/>
    <w:uiPriority w:val="99"/>
    <w:semiHidden/>
    <w:rsid w:val="00B03C49"/>
    <w:rPr>
      <w:color w:val="808080"/>
    </w:rPr>
  </w:style>
  <w:style w:type="character" w:customStyle="1" w:styleId="Kop1Char">
    <w:name w:val="Kop 1 Char"/>
    <w:basedOn w:val="Standaardalinea-lettertype"/>
    <w:link w:val="Kop1"/>
    <w:uiPriority w:val="9"/>
    <w:rsid w:val="002D5B7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2D5B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2D5B7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2D5B7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2D5B77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2D5B77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2D5B77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2D5B77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2D5B77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ijschrift">
    <w:name w:val="caption"/>
    <w:basedOn w:val="Standaard"/>
    <w:next w:val="Standaard"/>
    <w:uiPriority w:val="35"/>
    <w:semiHidden/>
    <w:unhideWhenUsed/>
    <w:qFormat/>
    <w:rsid w:val="002D5B7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itel">
    <w:name w:val="Title"/>
    <w:basedOn w:val="Standaard"/>
    <w:next w:val="Standaard"/>
    <w:link w:val="TitelChar"/>
    <w:uiPriority w:val="10"/>
    <w:qFormat/>
    <w:rsid w:val="002D5B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2D5B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2D5B77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2D5B77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Zwaar">
    <w:name w:val="Strong"/>
    <w:basedOn w:val="Standaardalinea-lettertype"/>
    <w:uiPriority w:val="22"/>
    <w:qFormat/>
    <w:rsid w:val="002D5B77"/>
    <w:rPr>
      <w:b/>
      <w:bCs/>
    </w:rPr>
  </w:style>
  <w:style w:type="character" w:styleId="Nadruk">
    <w:name w:val="Emphasis"/>
    <w:basedOn w:val="Standaardalinea-lettertype"/>
    <w:uiPriority w:val="20"/>
    <w:qFormat/>
    <w:rsid w:val="002D5B77"/>
    <w:rPr>
      <w:i/>
      <w:iCs/>
    </w:rPr>
  </w:style>
  <w:style w:type="paragraph" w:styleId="Geenafstand">
    <w:name w:val="No Spacing"/>
    <w:uiPriority w:val="1"/>
    <w:qFormat/>
    <w:rsid w:val="002D5B77"/>
    <w:pPr>
      <w:spacing w:after="0" w:line="240" w:lineRule="auto"/>
    </w:pPr>
  </w:style>
  <w:style w:type="paragraph" w:styleId="Lijstalinea">
    <w:name w:val="List Paragraph"/>
    <w:basedOn w:val="Standaard"/>
    <w:uiPriority w:val="34"/>
    <w:qFormat/>
    <w:rsid w:val="002D5B77"/>
    <w:pPr>
      <w:ind w:left="720"/>
      <w:contextualSpacing/>
    </w:pPr>
  </w:style>
  <w:style w:type="paragraph" w:styleId="Citaat">
    <w:name w:val="Quote"/>
    <w:basedOn w:val="Standaard"/>
    <w:next w:val="Standaard"/>
    <w:link w:val="CitaatChar"/>
    <w:uiPriority w:val="29"/>
    <w:qFormat/>
    <w:rsid w:val="002D5B77"/>
    <w:rPr>
      <w:i/>
      <w:iCs/>
      <w:color w:val="000000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2D5B77"/>
    <w:rPr>
      <w:i/>
      <w:iCs/>
      <w:color w:val="000000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2D5B7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2D5B77"/>
    <w:rPr>
      <w:b/>
      <w:bCs/>
      <w:i/>
      <w:iCs/>
      <w:color w:val="4F81BD" w:themeColor="accent1"/>
    </w:rPr>
  </w:style>
  <w:style w:type="character" w:styleId="Subtielebenadrukking">
    <w:name w:val="Subtle Emphasis"/>
    <w:basedOn w:val="Standaardalinea-lettertype"/>
    <w:uiPriority w:val="19"/>
    <w:qFormat/>
    <w:rsid w:val="002D5B77"/>
    <w:rPr>
      <w:i/>
      <w:iCs/>
      <w:color w:val="808080" w:themeColor="text1" w:themeTint="7F"/>
    </w:rPr>
  </w:style>
  <w:style w:type="character" w:styleId="Intensievebenadrukking">
    <w:name w:val="Intense Emphasis"/>
    <w:basedOn w:val="Standaardalinea-lettertype"/>
    <w:uiPriority w:val="21"/>
    <w:qFormat/>
    <w:rsid w:val="002D5B77"/>
    <w:rPr>
      <w:b/>
      <w:bCs/>
      <w:i/>
      <w:iCs/>
      <w:color w:val="4F81BD" w:themeColor="accent1"/>
    </w:rPr>
  </w:style>
  <w:style w:type="character" w:styleId="Subtieleverwijzing">
    <w:name w:val="Subtle Reference"/>
    <w:basedOn w:val="Standaardalinea-lettertype"/>
    <w:uiPriority w:val="31"/>
    <w:qFormat/>
    <w:rsid w:val="002D5B77"/>
    <w:rPr>
      <w:smallCaps/>
      <w:color w:val="C0504D" w:themeColor="accent2"/>
      <w:u w:val="single"/>
    </w:rPr>
  </w:style>
  <w:style w:type="character" w:styleId="Intensieveverwijzing">
    <w:name w:val="Intense Reference"/>
    <w:basedOn w:val="Standaardalinea-lettertype"/>
    <w:uiPriority w:val="32"/>
    <w:qFormat/>
    <w:rsid w:val="002D5B77"/>
    <w:rPr>
      <w:b/>
      <w:bCs/>
      <w:smallCaps/>
      <w:color w:val="C0504D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qFormat/>
    <w:rsid w:val="002D5B77"/>
    <w:rPr>
      <w:b/>
      <w:bCs/>
      <w:smallCaps/>
      <w:spacing w:val="5"/>
    </w:rPr>
  </w:style>
  <w:style w:type="paragraph" w:styleId="Kopvaninhoudsopgave">
    <w:name w:val="TOC Heading"/>
    <w:basedOn w:val="Kop1"/>
    <w:next w:val="Standaard"/>
    <w:uiPriority w:val="39"/>
    <w:semiHidden/>
    <w:unhideWhenUsed/>
    <w:qFormat/>
    <w:rsid w:val="002D5B77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</Words>
  <Characters>104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Editions ENI</Company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Myriam</dc:creator>
  <cp:lastModifiedBy>Mart</cp:lastModifiedBy>
  <cp:revision>3</cp:revision>
  <dcterms:created xsi:type="dcterms:W3CDTF">2019-03-15T10:06:00Z</dcterms:created>
  <dcterms:modified xsi:type="dcterms:W3CDTF">2019-03-15T10:07:00Z</dcterms:modified>
</cp:coreProperties>
</file>